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DE1B" w14:textId="77777777" w:rsidR="00AE7067" w:rsidRDefault="005E0AEC">
      <w:pPr>
        <w:spacing w:line="300" w:lineRule="auto"/>
        <w:jc w:val="center"/>
        <w:rPr>
          <w:rFonts w:ascii="Palatino Linotype" w:hAnsi="Palatino Linotype" w:cs="Palatino Linotype"/>
          <w:b/>
          <w:bCs/>
          <w:sz w:val="24"/>
          <w:szCs w:val="24"/>
          <w:lang w:val="en-IN"/>
        </w:rPr>
      </w:pPr>
      <w:r>
        <w:rPr>
          <w:rFonts w:ascii="Palatino Linotype" w:hAnsi="Palatino Linotype" w:cs="Palatino Linotype"/>
          <w:b/>
          <w:bCs/>
          <w:sz w:val="22"/>
          <w:szCs w:val="22"/>
          <w:lang w:val="en-IN"/>
        </w:rPr>
        <w:t>INDIAN SOCIETY OF VETERINARY PHARMACOLOGY AND TOXICOLOGY</w:t>
      </w:r>
    </w:p>
    <w:p w14:paraId="5AA5DE1C" w14:textId="77777777" w:rsidR="00AE7067" w:rsidRDefault="00AE7067">
      <w:pPr>
        <w:spacing w:line="300" w:lineRule="auto"/>
        <w:jc w:val="center"/>
        <w:rPr>
          <w:rFonts w:ascii="Palatino Linotype" w:hAnsi="Palatino Linotype" w:cs="Palatino Linotype"/>
          <w:b/>
          <w:bCs/>
          <w:sz w:val="24"/>
          <w:szCs w:val="24"/>
          <w:lang w:val="en-IN"/>
        </w:rPr>
      </w:pPr>
    </w:p>
    <w:p w14:paraId="5AA5DE1D" w14:textId="77777777" w:rsidR="00AE7067" w:rsidRDefault="005E0AEC">
      <w:pPr>
        <w:spacing w:line="300" w:lineRule="auto"/>
        <w:jc w:val="center"/>
        <w:rPr>
          <w:rFonts w:ascii="Palatino Linotype" w:hAnsi="Palatino Linotype" w:cs="Palatino Linotype"/>
          <w:b/>
          <w:bCs/>
          <w:sz w:val="24"/>
          <w:szCs w:val="24"/>
          <w:lang w:val="en-IN"/>
        </w:rPr>
      </w:pPr>
      <w:r>
        <w:rPr>
          <w:rFonts w:ascii="Palatino Linotype" w:hAnsi="Palatino Linotype" w:cs="Palatino Linotype"/>
          <w:b/>
          <w:bCs/>
          <w:sz w:val="24"/>
          <w:szCs w:val="24"/>
          <w:lang w:val="en-IN"/>
        </w:rPr>
        <w:t>“SMT SHANTILALA SARKAR MEMORIAL AWARD”</w:t>
      </w:r>
    </w:p>
    <w:p w14:paraId="5AA5DE1E" w14:textId="21E2EB17" w:rsidR="00AE7067" w:rsidRDefault="00F44903">
      <w:pPr>
        <w:spacing w:line="300" w:lineRule="auto"/>
        <w:jc w:val="center"/>
        <w:rPr>
          <w:rFonts w:ascii="Palatino Linotype" w:hAnsi="Palatino Linotype" w:cs="Palatino Linotype"/>
          <w:sz w:val="24"/>
          <w:szCs w:val="24"/>
          <w:lang w:val="en-IN"/>
        </w:rPr>
      </w:pPr>
      <w:r>
        <w:rPr>
          <w:rFonts w:ascii="Palatino Linotype" w:hAnsi="Palatino Linotype" w:cs="Palatino Linotype"/>
          <w:b/>
          <w:bCs/>
          <w:sz w:val="24"/>
          <w:szCs w:val="24"/>
          <w:lang w:val="en-IN"/>
        </w:rPr>
        <w:t>Category:  Best Product / Project of Year</w:t>
      </w:r>
    </w:p>
    <w:p w14:paraId="5AA5DE1F" w14:textId="64FA9521" w:rsidR="00AE7067" w:rsidRDefault="00782969">
      <w:pPr>
        <w:spacing w:line="300" w:lineRule="auto"/>
        <w:jc w:val="center"/>
        <w:rPr>
          <w:rFonts w:ascii="Palatino Linotype" w:hAnsi="Palatino Linotype" w:cs="Palatino Linotype"/>
          <w:b/>
          <w:bCs/>
          <w:sz w:val="24"/>
          <w:szCs w:val="24"/>
          <w:lang w:val="en-IN"/>
        </w:rPr>
      </w:pPr>
      <w:r>
        <w:rPr>
          <w:rFonts w:ascii="Palatino Linotype" w:hAnsi="Palatino Linotype" w:cs="Palatino Linotype"/>
          <w:b/>
          <w:bCs/>
          <w:sz w:val="24"/>
          <w:szCs w:val="24"/>
          <w:lang w:val="en-IN"/>
        </w:rPr>
        <w:t>Rules and Regulation of the Award</w:t>
      </w:r>
    </w:p>
    <w:p w14:paraId="5AA5DE21" w14:textId="4A4BC0EE" w:rsidR="00AE7067" w:rsidRDefault="00782969">
      <w:pPr>
        <w:spacing w:line="300" w:lineRule="auto"/>
        <w:jc w:val="center"/>
        <w:rPr>
          <w:rFonts w:ascii="Palatino Linotype" w:hAnsi="Palatino Linotype" w:cs="Palatino Linotype"/>
          <w:b/>
          <w:bCs/>
          <w:sz w:val="24"/>
          <w:szCs w:val="24"/>
          <w:lang w:val="en-IN"/>
        </w:rPr>
      </w:pPr>
      <w:r>
        <w:rPr>
          <w:rFonts w:ascii="Palatino Linotype" w:hAnsi="Palatino Linotype" w:cs="Palatino Linotype"/>
          <w:b/>
          <w:bCs/>
          <w:sz w:val="24"/>
          <w:szCs w:val="24"/>
          <w:lang w:val="en-IN"/>
        </w:rPr>
        <w:t>__________________________________________________________</w:t>
      </w:r>
    </w:p>
    <w:p w14:paraId="5AA5DE22"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cs="Palatino Linotype"/>
          <w:sz w:val="24"/>
          <w:szCs w:val="24"/>
          <w:lang w:val="en-IN"/>
        </w:rPr>
        <w:t xml:space="preserve">The scientist / researcher / teacher applying for the award </w:t>
      </w:r>
      <w:r>
        <w:rPr>
          <w:rFonts w:ascii="Palatino Linotype" w:hAnsi="Palatino Linotype" w:cs="Palatino Linotype"/>
          <w:b/>
          <w:bCs/>
          <w:sz w:val="24"/>
          <w:szCs w:val="24"/>
          <w:lang w:val="en-IN"/>
        </w:rPr>
        <w:t>should be the Indian National and Life Member of the ISVPT</w:t>
      </w:r>
      <w:r>
        <w:rPr>
          <w:rFonts w:ascii="Palatino Linotype" w:hAnsi="Palatino Linotype" w:cs="Palatino Linotype"/>
          <w:sz w:val="24"/>
          <w:szCs w:val="24"/>
          <w:lang w:val="en-IN"/>
        </w:rPr>
        <w:t xml:space="preserve">. </w:t>
      </w:r>
    </w:p>
    <w:p w14:paraId="5AA5DE23"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sz w:val="24"/>
          <w:szCs w:val="24"/>
          <w:lang w:val="en-IN"/>
        </w:rPr>
        <w:t>The applicant or applicants must have been actively involved in teaching or research for more than ten years.</w:t>
      </w:r>
    </w:p>
    <w:p w14:paraId="5AA5DE24"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cs="Palatino Linotype"/>
          <w:b/>
          <w:bCs/>
          <w:sz w:val="24"/>
          <w:szCs w:val="24"/>
          <w:lang w:val="en-IN"/>
        </w:rPr>
        <w:t>Age / Sex</w:t>
      </w:r>
      <w:r>
        <w:rPr>
          <w:rFonts w:ascii="Palatino Linotype" w:hAnsi="Palatino Linotype" w:cs="Palatino Linotype"/>
          <w:sz w:val="24"/>
          <w:szCs w:val="24"/>
          <w:lang w:val="en-IN"/>
        </w:rPr>
        <w:t xml:space="preserve">: </w:t>
      </w:r>
      <w:r>
        <w:rPr>
          <w:rFonts w:ascii="Palatino Linotype" w:hAnsi="Palatino Linotype" w:cs="Palatino Linotype"/>
          <w:b/>
          <w:bCs/>
          <w:sz w:val="24"/>
          <w:szCs w:val="24"/>
          <w:lang w:val="en-IN"/>
        </w:rPr>
        <w:t>No restrictions</w:t>
      </w:r>
      <w:r>
        <w:rPr>
          <w:rFonts w:ascii="Palatino Linotype" w:hAnsi="Palatino Linotype" w:cs="Palatino Linotype"/>
          <w:sz w:val="24"/>
          <w:szCs w:val="24"/>
          <w:lang w:val="en-IN"/>
        </w:rPr>
        <w:t xml:space="preserve">. </w:t>
      </w:r>
    </w:p>
    <w:p w14:paraId="5AA5DE25"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sz w:val="24"/>
          <w:szCs w:val="24"/>
          <w:lang w:val="en-IN"/>
        </w:rPr>
        <w:t xml:space="preserve">If the project(s) finished or the patent(s) obtained fall within the year of                consideration for the award, retired individuals who have managed the project(s) / obtained the patent, may also apply. </w:t>
      </w:r>
    </w:p>
    <w:p w14:paraId="5AA5DE26"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sz w:val="24"/>
          <w:szCs w:val="24"/>
          <w:lang w:val="en-IN"/>
        </w:rPr>
        <w:t xml:space="preserve">The nominations should be recommended by the Head of the Institute / Laboratory / Department / R&amp;D. </w:t>
      </w:r>
    </w:p>
    <w:p w14:paraId="5AA5DE27"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The only projects that would be taken into consideration are those that were       received through the competitive grant application process from National / International financial organizations (ICAR, ICMR, CSIR, DBT, DST, DAE, DRDO, MoEF&amp;CC, AYUSH, etc.). </w:t>
      </w:r>
    </w:p>
    <w:p w14:paraId="5AA5DE28"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cs="Palatino Linotype"/>
          <w:sz w:val="24"/>
          <w:szCs w:val="24"/>
          <w:lang w:val="en-IN"/>
        </w:rPr>
        <w:t xml:space="preserve">The projects awarded / sponsored by the Government agencies voluntarily to the institutes / departments / laboratories will not be considered. </w:t>
      </w:r>
      <w:r>
        <w:rPr>
          <w:rFonts w:ascii="Palatino Linotype" w:hAnsi="Palatino Linotype"/>
          <w:sz w:val="24"/>
          <w:szCs w:val="24"/>
          <w:lang w:val="en-IN"/>
        </w:rPr>
        <w:t xml:space="preserve">Projects awarded for the construction of infrastructure, FIST, All India Coordinated Research Projects, Intramural Research Projects, and Network Projects shall not be taken into consideration. </w:t>
      </w:r>
    </w:p>
    <w:p w14:paraId="5AA5DE29"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A minimum of Rs. 25 L (twenty-five lakhs) should be allocated to the research project . </w:t>
      </w:r>
    </w:p>
    <w:p w14:paraId="5AA5DE2A"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The project or projects should have a minimum duration of two years. </w:t>
      </w:r>
    </w:p>
    <w:p w14:paraId="5AA5DE2B"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The project should not have been given to the head of the institute, laboratory, or department, but rather to the principal investigator, scientist, coordinator, or director by name, who is applying for the award, or by his colleagues [Co-PI/Co-co-ordinator(s)], if the PI is departed or unable to attend. </w:t>
      </w:r>
    </w:p>
    <w:p w14:paraId="5AA5DE2C"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The PI alone should have finished the job. </w:t>
      </w:r>
    </w:p>
    <w:p w14:paraId="5AA5DE2D"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lastRenderedPageBreak/>
        <w:t xml:space="preserve">Indian laboratories or research houses should have been the site of the project's completion. For projects to be nominated, the host institute should have obtained all necessary approvals, such as IAEC, IBSC, etc. </w:t>
      </w:r>
    </w:p>
    <w:p w14:paraId="5AA5DE2E"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In high-impact factor or high NAAS-rated journals, at least one research paper ought to have been published and another ought to have been submitted for publication review. </w:t>
      </w:r>
    </w:p>
    <w:p w14:paraId="5AA5DE2F"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If the PI wants to compete with the project's outcome until the application period satisfies all the aforementioned requirements, the assigned and ongoing projects will also be taken into consideration. If such ongoing initiatives are not awarded the first time, they will also be eligible to be nominated again, but only once. Completed projects that were not selected for the award on their initial try will never be taken into consideration again. </w:t>
      </w:r>
    </w:p>
    <w:p w14:paraId="5AA5DE30"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Completed projects that have not received an award nomination may also be submitted as long as they are completed within two years. </w:t>
      </w:r>
    </w:p>
    <w:p w14:paraId="5AA5DE31"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In addition, a patent or GI tag for a product, technique, or technological advancement may also be granted. The product, technique, technology, or patent that has been acquired and already sold to a commercial company for manufacturing and marketing will be given preference. </w:t>
      </w:r>
    </w:p>
    <w:p w14:paraId="5AA5DE32"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Three nominations should be the bare minimum for the Award year. </w:t>
      </w:r>
    </w:p>
    <w:p w14:paraId="5AA5DE33" w14:textId="77777777" w:rsidR="00AE7067" w:rsidRDefault="005E0AEC" w:rsidP="0007301D">
      <w:pPr>
        <w:numPr>
          <w:ilvl w:val="0"/>
          <w:numId w:val="1"/>
        </w:numPr>
        <w:spacing w:line="300" w:lineRule="auto"/>
        <w:ind w:left="450" w:hanging="360"/>
        <w:jc w:val="both"/>
        <w:rPr>
          <w:rFonts w:ascii="Palatino Linotype" w:hAnsi="Palatino Linotype"/>
          <w:sz w:val="24"/>
          <w:szCs w:val="24"/>
          <w:lang w:val="en-IN"/>
        </w:rPr>
      </w:pPr>
      <w:r>
        <w:rPr>
          <w:rFonts w:ascii="Palatino Linotype" w:hAnsi="Palatino Linotype"/>
          <w:sz w:val="24"/>
          <w:szCs w:val="24"/>
          <w:lang w:val="en-IN"/>
        </w:rPr>
        <w:t xml:space="preserve">On the basis of the aforementioned requirements and scientific competitiveness, namely the contribution to the field of pharmacology and toxicology, the novelty of the project, the relevance of the knowledge generated, the short- and long-term project outcomes, the application of findings, publications (numbers, ratings, etc.), products, processes, and technologies developed, etc., the expert committee (Juries) designated to choose the awardee for that year will examine the project or projects nominated and patents obtained for the award. </w:t>
      </w:r>
    </w:p>
    <w:p w14:paraId="5AA5DE34" w14:textId="77777777" w:rsidR="00AE7067"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sz w:val="24"/>
          <w:szCs w:val="24"/>
          <w:lang w:val="en-IN"/>
        </w:rPr>
        <w:t xml:space="preserve">The conclusion made by the expert committee will be final.  </w:t>
      </w:r>
    </w:p>
    <w:p w14:paraId="5AA5DE35" w14:textId="77777777" w:rsidR="00AE7067" w:rsidRPr="00F44903" w:rsidRDefault="005E0AEC" w:rsidP="0007301D">
      <w:pPr>
        <w:numPr>
          <w:ilvl w:val="0"/>
          <w:numId w:val="1"/>
        </w:numPr>
        <w:spacing w:line="300" w:lineRule="auto"/>
        <w:ind w:left="450" w:hanging="360"/>
        <w:jc w:val="both"/>
        <w:rPr>
          <w:rFonts w:ascii="Palatino Linotype" w:hAnsi="Palatino Linotype" w:cs="Palatino Linotype"/>
          <w:sz w:val="24"/>
          <w:szCs w:val="24"/>
          <w:lang w:val="en-IN"/>
        </w:rPr>
      </w:pPr>
      <w:r>
        <w:rPr>
          <w:rFonts w:ascii="Palatino Linotype" w:hAnsi="Palatino Linotype"/>
          <w:sz w:val="24"/>
          <w:szCs w:val="24"/>
          <w:lang w:val="en-IN"/>
        </w:rPr>
        <w:t xml:space="preserve">The expert committee and the ISVPT, the parent organization, will decide whether to transfer or withhold the prize for that year because it is inappropriate or because not enough projects or patents have been filed. </w:t>
      </w:r>
    </w:p>
    <w:p w14:paraId="6F7C4648" w14:textId="77777777" w:rsidR="00F44903" w:rsidRDefault="00F44903" w:rsidP="00F44903">
      <w:pPr>
        <w:spacing w:line="300" w:lineRule="auto"/>
        <w:jc w:val="both"/>
        <w:rPr>
          <w:rFonts w:ascii="Palatino Linotype" w:hAnsi="Palatino Linotype"/>
          <w:sz w:val="24"/>
          <w:szCs w:val="24"/>
          <w:lang w:val="en-IN"/>
        </w:rPr>
      </w:pPr>
    </w:p>
    <w:p w14:paraId="7DBF6A5F" w14:textId="77777777" w:rsidR="00F44903" w:rsidRDefault="00F44903" w:rsidP="00F44903">
      <w:pPr>
        <w:spacing w:line="300" w:lineRule="auto"/>
        <w:jc w:val="both"/>
        <w:rPr>
          <w:rFonts w:ascii="Palatino Linotype" w:hAnsi="Palatino Linotype"/>
          <w:sz w:val="24"/>
          <w:szCs w:val="24"/>
          <w:lang w:val="en-IN"/>
        </w:rPr>
      </w:pPr>
    </w:p>
    <w:p w14:paraId="20BAED3A" w14:textId="77777777" w:rsidR="00F44903" w:rsidRDefault="00F44903" w:rsidP="00F44903">
      <w:pPr>
        <w:spacing w:line="300" w:lineRule="auto"/>
        <w:jc w:val="both"/>
        <w:rPr>
          <w:rFonts w:ascii="Palatino Linotype" w:hAnsi="Palatino Linotype"/>
          <w:sz w:val="24"/>
          <w:szCs w:val="24"/>
          <w:lang w:val="en-IN"/>
        </w:rPr>
      </w:pPr>
    </w:p>
    <w:p w14:paraId="29E022F7" w14:textId="77777777" w:rsidR="00F44903" w:rsidRDefault="00F44903" w:rsidP="00F44903">
      <w:pPr>
        <w:spacing w:line="300" w:lineRule="auto"/>
        <w:jc w:val="both"/>
        <w:rPr>
          <w:rFonts w:ascii="Palatino Linotype" w:hAnsi="Palatino Linotype"/>
          <w:sz w:val="24"/>
          <w:szCs w:val="24"/>
          <w:lang w:val="en-IN"/>
        </w:rPr>
      </w:pPr>
    </w:p>
    <w:p w14:paraId="28C799FA" w14:textId="7C8108D6" w:rsidR="00782969" w:rsidRDefault="00782969" w:rsidP="00782969">
      <w:pPr>
        <w:spacing w:line="300" w:lineRule="auto"/>
        <w:jc w:val="center"/>
        <w:rPr>
          <w:rFonts w:ascii="Palatino Linotype" w:hAnsi="Palatino Linotype" w:cs="Palatino Linotype"/>
          <w:b/>
          <w:bCs/>
          <w:sz w:val="24"/>
          <w:szCs w:val="24"/>
          <w:lang w:val="en-IN"/>
        </w:rPr>
      </w:pPr>
      <w:r>
        <w:rPr>
          <w:rFonts w:ascii="Palatino Linotype" w:hAnsi="Palatino Linotype" w:cs="Palatino Linotype"/>
          <w:b/>
          <w:bCs/>
          <w:sz w:val="24"/>
          <w:szCs w:val="24"/>
          <w:lang w:val="en-IN"/>
        </w:rPr>
        <w:t>SMT SHANTILALA SARKAR MEMORIAL AWARD</w:t>
      </w:r>
    </w:p>
    <w:p w14:paraId="0C6ADE65" w14:textId="77777777" w:rsidR="00782969" w:rsidRDefault="00782969" w:rsidP="00782969">
      <w:pPr>
        <w:spacing w:line="300" w:lineRule="auto"/>
        <w:jc w:val="center"/>
        <w:rPr>
          <w:rFonts w:ascii="Palatino Linotype" w:hAnsi="Palatino Linotype" w:cs="Palatino Linotype"/>
          <w:sz w:val="24"/>
          <w:szCs w:val="24"/>
          <w:lang w:val="en-IN"/>
        </w:rPr>
      </w:pPr>
      <w:r>
        <w:rPr>
          <w:rFonts w:ascii="Palatino Linotype" w:hAnsi="Palatino Linotype" w:cs="Palatino Linotype"/>
          <w:b/>
          <w:bCs/>
          <w:sz w:val="24"/>
          <w:szCs w:val="24"/>
          <w:lang w:val="en-IN"/>
        </w:rPr>
        <w:t>Category:  Best Product / Project of Year</w:t>
      </w:r>
    </w:p>
    <w:p w14:paraId="6ED415AE" w14:textId="77777777" w:rsidR="00F44903" w:rsidRPr="00782969" w:rsidRDefault="00F44903" w:rsidP="005B511D">
      <w:pPr>
        <w:pStyle w:val="ListParagraph"/>
        <w:jc w:val="center"/>
        <w:rPr>
          <w:b/>
          <w:bCs/>
          <w:sz w:val="28"/>
          <w:szCs w:val="28"/>
        </w:rPr>
      </w:pPr>
      <w:r w:rsidRPr="00782969">
        <w:rPr>
          <w:b/>
          <w:bCs/>
          <w:sz w:val="28"/>
          <w:szCs w:val="28"/>
        </w:rPr>
        <w:t>APPLICATION FORM</w:t>
      </w:r>
    </w:p>
    <w:p w14:paraId="2AE0ED58"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1. Name of the Award :</w:t>
      </w:r>
    </w:p>
    <w:p w14:paraId="11FE19E5"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5C342042"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2. Title of the Research Paper :</w:t>
      </w:r>
    </w:p>
    <w:p w14:paraId="56C67B69"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17795984"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3. Area of the Research work :</w:t>
      </w:r>
    </w:p>
    <w:p w14:paraId="256BE5C9"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375B18C7" w14:textId="150EE0F6"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 xml:space="preserve">4. Product / </w:t>
      </w:r>
      <w:r w:rsidR="00A23454" w:rsidRPr="00587E5B">
        <w:rPr>
          <w:rFonts w:ascii="Calibri" w:eastAsia="Calibri" w:hAnsi="Calibri" w:cs="Shruti"/>
          <w:kern w:val="2"/>
          <w:sz w:val="24"/>
          <w:szCs w:val="24"/>
          <w:lang w:eastAsia="en-US"/>
          <w14:ligatures w14:val="standardContextual"/>
        </w:rPr>
        <w:t>Project details</w:t>
      </w:r>
      <w:r w:rsidRPr="00587E5B">
        <w:rPr>
          <w:rFonts w:ascii="Calibri" w:eastAsia="Calibri" w:hAnsi="Calibri" w:cs="Shruti"/>
          <w:kern w:val="2"/>
          <w:sz w:val="24"/>
          <w:szCs w:val="24"/>
          <w:lang w:eastAsia="en-US"/>
          <w14:ligatures w14:val="standardContextual"/>
        </w:rPr>
        <w:t xml:space="preserve"> :</w:t>
      </w:r>
    </w:p>
    <w:p w14:paraId="6ABD8789" w14:textId="398C2806" w:rsidR="006F1CC5" w:rsidRPr="00587E5B" w:rsidRDefault="00A23454"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 xml:space="preserve">    </w:t>
      </w:r>
      <w:r w:rsidR="008E6014" w:rsidRPr="00587E5B">
        <w:rPr>
          <w:rFonts w:ascii="Calibri" w:eastAsia="Calibri" w:hAnsi="Calibri" w:cs="Shruti"/>
          <w:kern w:val="2"/>
          <w:sz w:val="24"/>
          <w:szCs w:val="24"/>
          <w:lang w:eastAsia="en-US"/>
          <w14:ligatures w14:val="standardContextual"/>
        </w:rPr>
        <w:t xml:space="preserve">(Attach pertinent Documents / </w:t>
      </w:r>
      <w:r w:rsidR="004937A2" w:rsidRPr="00587E5B">
        <w:rPr>
          <w:rFonts w:ascii="Calibri" w:eastAsia="Calibri" w:hAnsi="Calibri" w:cs="Shruti"/>
          <w:kern w:val="2"/>
          <w:sz w:val="24"/>
          <w:szCs w:val="24"/>
          <w:lang w:eastAsia="en-US"/>
          <w14:ligatures w14:val="standardContextual"/>
        </w:rPr>
        <w:t xml:space="preserve">Final </w:t>
      </w:r>
      <w:r w:rsidR="008E6014" w:rsidRPr="00587E5B">
        <w:rPr>
          <w:rFonts w:ascii="Calibri" w:eastAsia="Calibri" w:hAnsi="Calibri" w:cs="Shruti"/>
          <w:kern w:val="2"/>
          <w:sz w:val="24"/>
          <w:szCs w:val="24"/>
          <w:lang w:eastAsia="en-US"/>
          <w14:ligatures w14:val="standardContextual"/>
        </w:rPr>
        <w:t>Report)</w:t>
      </w:r>
    </w:p>
    <w:p w14:paraId="06BACC70" w14:textId="77777777" w:rsidR="008E6014" w:rsidRPr="00587E5B" w:rsidRDefault="008E6014"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63F3AF02" w14:textId="5F8ACA99"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 xml:space="preserve">6. </w:t>
      </w:r>
      <w:r w:rsidR="00260B57" w:rsidRPr="00587E5B">
        <w:rPr>
          <w:rFonts w:ascii="Calibri" w:eastAsia="Calibri" w:hAnsi="Calibri" w:cs="Shruti"/>
          <w:kern w:val="2"/>
          <w:sz w:val="24"/>
          <w:szCs w:val="24"/>
          <w:lang w:eastAsia="en-US"/>
          <w14:ligatures w14:val="standardContextual"/>
        </w:rPr>
        <w:t xml:space="preserve">Name of the </w:t>
      </w:r>
      <w:r w:rsidR="00991BBD" w:rsidRPr="00587E5B">
        <w:rPr>
          <w:rFonts w:ascii="Calibri" w:eastAsia="Calibri" w:hAnsi="Calibri" w:cs="Shruti"/>
          <w:kern w:val="2"/>
          <w:sz w:val="24"/>
          <w:szCs w:val="24"/>
          <w:lang w:eastAsia="en-US"/>
          <w14:ligatures w14:val="standardContextual"/>
        </w:rPr>
        <w:t>Lead Contributor:</w:t>
      </w:r>
    </w:p>
    <w:p w14:paraId="168DBB84"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565F7DFC" w14:textId="0A5F5EE0"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7.:</w:t>
      </w:r>
      <w:r w:rsidR="00260B57" w:rsidRPr="00587E5B">
        <w:rPr>
          <w:rFonts w:ascii="Calibri" w:eastAsia="Calibri" w:hAnsi="Calibri" w:cs="Shruti"/>
          <w:kern w:val="2"/>
          <w:sz w:val="24"/>
          <w:szCs w:val="24"/>
          <w:lang w:eastAsia="en-US"/>
          <w14:ligatures w14:val="standardContextual"/>
        </w:rPr>
        <w:t xml:space="preserve"> List of the </w:t>
      </w:r>
      <w:r w:rsidR="00991BBD" w:rsidRPr="00587E5B">
        <w:rPr>
          <w:rFonts w:ascii="Calibri" w:eastAsia="Calibri" w:hAnsi="Calibri" w:cs="Shruti"/>
          <w:kern w:val="2"/>
          <w:sz w:val="24"/>
          <w:szCs w:val="24"/>
          <w:lang w:eastAsia="en-US"/>
          <w14:ligatures w14:val="standardContextual"/>
        </w:rPr>
        <w:t>Co-</w:t>
      </w:r>
      <w:r w:rsidR="00260B57" w:rsidRPr="00587E5B">
        <w:rPr>
          <w:rFonts w:ascii="Calibri" w:eastAsia="Calibri" w:hAnsi="Calibri" w:cs="Shruti"/>
          <w:kern w:val="2"/>
          <w:sz w:val="24"/>
          <w:szCs w:val="24"/>
          <w:lang w:eastAsia="en-US"/>
          <w14:ligatures w14:val="standardContextual"/>
        </w:rPr>
        <w:t>contributors</w:t>
      </w:r>
    </w:p>
    <w:p w14:paraId="28710DE1"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10EBB54E" w14:textId="791B3434" w:rsidR="006F1CC5" w:rsidRPr="00587E5B" w:rsidRDefault="000F09B0"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8</w:t>
      </w:r>
      <w:r w:rsidR="006F1CC5" w:rsidRPr="00587E5B">
        <w:rPr>
          <w:rFonts w:ascii="Calibri" w:eastAsia="Calibri" w:hAnsi="Calibri" w:cs="Shruti"/>
          <w:kern w:val="2"/>
          <w:sz w:val="24"/>
          <w:szCs w:val="24"/>
          <w:lang w:eastAsia="en-US"/>
          <w14:ligatures w14:val="standardContextual"/>
        </w:rPr>
        <w:t>. ISVPT Membership Number :</w:t>
      </w:r>
    </w:p>
    <w:p w14:paraId="3D972782"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6AD38C94" w14:textId="79F84F76" w:rsidR="006F1CC5" w:rsidRPr="00587E5B" w:rsidRDefault="000F09B0"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9</w:t>
      </w:r>
      <w:r w:rsidR="006F1CC5" w:rsidRPr="00587E5B">
        <w:rPr>
          <w:rFonts w:ascii="Calibri" w:eastAsia="Calibri" w:hAnsi="Calibri" w:cs="Shruti"/>
          <w:kern w:val="2"/>
          <w:sz w:val="24"/>
          <w:szCs w:val="24"/>
          <w:lang w:eastAsia="en-US"/>
          <w14:ligatures w14:val="standardContextual"/>
        </w:rPr>
        <w:t>. Details of the Ethical approval :</w:t>
      </w:r>
    </w:p>
    <w:p w14:paraId="50C4E840"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(Attach documentary proof)</w:t>
      </w:r>
    </w:p>
    <w:p w14:paraId="2D0EBB0A"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292A35AB" w14:textId="07AF3E5D"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1</w:t>
      </w:r>
      <w:r w:rsidR="000F09B0" w:rsidRPr="00587E5B">
        <w:rPr>
          <w:rFonts w:ascii="Calibri" w:eastAsia="Calibri" w:hAnsi="Calibri" w:cs="Shruti"/>
          <w:kern w:val="2"/>
          <w:sz w:val="24"/>
          <w:szCs w:val="24"/>
          <w:lang w:eastAsia="en-US"/>
          <w14:ligatures w14:val="standardContextual"/>
        </w:rPr>
        <w:t>0</w:t>
      </w:r>
      <w:r w:rsidRPr="00587E5B">
        <w:rPr>
          <w:rFonts w:ascii="Calibri" w:eastAsia="Calibri" w:hAnsi="Calibri" w:cs="Shruti"/>
          <w:kern w:val="2"/>
          <w:sz w:val="24"/>
          <w:szCs w:val="24"/>
          <w:lang w:eastAsia="en-US"/>
          <w14:ligatures w14:val="standardContextual"/>
        </w:rPr>
        <w:t>. Received this award earlier : Yes, ................... No</w:t>
      </w:r>
    </w:p>
    <w:p w14:paraId="53599C17"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(if yes, mention the Year of the award)</w:t>
      </w:r>
    </w:p>
    <w:p w14:paraId="2FC5F653"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62EEFEDD"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715B054A" w14:textId="35969453"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This is to certify that the information provided above is true. The undersigned will be fully</w:t>
      </w:r>
      <w:r w:rsidR="00587E5B">
        <w:rPr>
          <w:rFonts w:ascii="Calibri" w:eastAsia="Calibri" w:hAnsi="Calibri" w:cs="Shruti"/>
          <w:kern w:val="2"/>
          <w:sz w:val="24"/>
          <w:szCs w:val="24"/>
          <w:lang w:eastAsia="en-US"/>
          <w14:ligatures w14:val="standardContextual"/>
        </w:rPr>
        <w:t xml:space="preserve"> </w:t>
      </w:r>
      <w:r w:rsidRPr="00587E5B">
        <w:rPr>
          <w:rFonts w:ascii="Calibri" w:eastAsia="Calibri" w:hAnsi="Calibri" w:cs="Shruti"/>
          <w:kern w:val="2"/>
          <w:sz w:val="24"/>
          <w:szCs w:val="24"/>
          <w:lang w:eastAsia="en-US"/>
          <w14:ligatures w14:val="standardContextual"/>
        </w:rPr>
        <w:t>responsible if any information is found incorrect.</w:t>
      </w:r>
    </w:p>
    <w:p w14:paraId="4BE6EAA2"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p>
    <w:p w14:paraId="74C42157"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 xml:space="preserve">Place : </w:t>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t>(Signature of the candidate)</w:t>
      </w:r>
    </w:p>
    <w:p w14:paraId="233FF44D" w14:textId="77777777" w:rsidR="006F1CC5" w:rsidRPr="00587E5B" w:rsidRDefault="006F1CC5" w:rsidP="006F1CC5">
      <w:pPr>
        <w:spacing w:after="160" w:line="256" w:lineRule="auto"/>
        <w:ind w:left="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 xml:space="preserve">Date : </w:t>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r>
      <w:r w:rsidRPr="00587E5B">
        <w:rPr>
          <w:rFonts w:ascii="Calibri" w:eastAsia="Calibri" w:hAnsi="Calibri" w:cs="Shruti"/>
          <w:kern w:val="2"/>
          <w:sz w:val="24"/>
          <w:szCs w:val="24"/>
          <w:lang w:eastAsia="en-US"/>
          <w14:ligatures w14:val="standardContextual"/>
        </w:rPr>
        <w:tab/>
        <w:t>Name :</w:t>
      </w:r>
    </w:p>
    <w:p w14:paraId="678C04D0" w14:textId="77777777" w:rsidR="006F1CC5" w:rsidRPr="00587E5B" w:rsidRDefault="006F1CC5" w:rsidP="006F1CC5">
      <w:pPr>
        <w:spacing w:after="160" w:line="256" w:lineRule="auto"/>
        <w:ind w:left="4320" w:firstLine="720"/>
        <w:contextualSpacing/>
        <w:jc w:val="both"/>
        <w:rPr>
          <w:rFonts w:ascii="Calibri" w:eastAsia="Calibri" w:hAnsi="Calibri" w:cs="Shruti"/>
          <w:kern w:val="2"/>
          <w:sz w:val="24"/>
          <w:szCs w:val="24"/>
          <w:lang w:eastAsia="en-US"/>
          <w14:ligatures w14:val="standardContextual"/>
        </w:rPr>
      </w:pPr>
      <w:r w:rsidRPr="00587E5B">
        <w:rPr>
          <w:rFonts w:ascii="Calibri" w:eastAsia="Calibri" w:hAnsi="Calibri" w:cs="Shruti"/>
          <w:kern w:val="2"/>
          <w:sz w:val="24"/>
          <w:szCs w:val="24"/>
          <w:lang w:eastAsia="en-US"/>
          <w14:ligatures w14:val="standardContextual"/>
        </w:rPr>
        <w:t>Designation :</w:t>
      </w:r>
    </w:p>
    <w:p w14:paraId="1B0E8E9E" w14:textId="77777777" w:rsidR="00F44903" w:rsidRDefault="00F44903" w:rsidP="00F44903">
      <w:pPr>
        <w:spacing w:line="300" w:lineRule="auto"/>
        <w:jc w:val="both"/>
        <w:rPr>
          <w:rFonts w:ascii="Palatino Linotype" w:hAnsi="Palatino Linotype" w:cs="Palatino Linotype"/>
          <w:sz w:val="24"/>
          <w:szCs w:val="24"/>
          <w:lang w:val="en-IN"/>
        </w:rPr>
      </w:pPr>
    </w:p>
    <w:sectPr w:rsidR="00F44903">
      <w:pgSz w:w="11906" w:h="16838"/>
      <w:pgMar w:top="1440" w:right="13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Shruti">
    <w:panose1 w:val="02000500000000000000"/>
    <w:charset w:val="01"/>
    <w:family w:val="auto"/>
    <w:pitch w:val="variable"/>
    <w:sig w:usb0="0004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3B93D7"/>
    <w:multiLevelType w:val="singleLevel"/>
    <w:tmpl w:val="E43B93D7"/>
    <w:lvl w:ilvl="0">
      <w:start w:val="1"/>
      <w:numFmt w:val="decimal"/>
      <w:suff w:val="space"/>
      <w:lvlText w:val="%1."/>
      <w:lvlJc w:val="left"/>
    </w:lvl>
  </w:abstractNum>
  <w:abstractNum w:abstractNumId="1" w15:restartNumberingAfterBreak="0">
    <w:nsid w:val="050C3F9B"/>
    <w:multiLevelType w:val="multilevel"/>
    <w:tmpl w:val="BEAC8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D65A5"/>
    <w:multiLevelType w:val="multilevel"/>
    <w:tmpl w:val="5F408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D25A7D"/>
    <w:multiLevelType w:val="multilevel"/>
    <w:tmpl w:val="6CDA6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44CDA"/>
    <w:multiLevelType w:val="multilevel"/>
    <w:tmpl w:val="21FC1B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3E5200E"/>
    <w:multiLevelType w:val="multilevel"/>
    <w:tmpl w:val="FB0CB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1182339">
    <w:abstractNumId w:val="0"/>
  </w:num>
  <w:num w:numId="2" w16cid:durableId="1962151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4737">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3677784">
    <w:abstractNumId w:val="4"/>
    <w:lvlOverride w:ilvl="0">
      <w:startOverride w:val="1"/>
      <w:lvl w:ilvl="0">
        <w:start w:val="1"/>
        <w:numFmt w:val="decimal"/>
        <w:lvlText w:val=""/>
        <w:lvlJc w:val="left"/>
      </w:lvl>
    </w:lvlOverride>
    <w:lvlOverride w:ilvl="1">
      <w:startOverride w:val="1"/>
      <w:lvl w:ilvl="1">
        <w:start w:val="1"/>
        <w:numFmt w:val="decimal"/>
        <w:lvlText w:val="%2."/>
        <w:lvlJc w:val="left"/>
        <w:pPr>
          <w:ind w:left="0" w:firstLine="0"/>
        </w:pPr>
        <w:rPr>
          <w:rFonts w:ascii="Courier New" w:hAnsi="Courier New" w:cs="Times New Roman" w:hint="default"/>
          <w:sz w:val="20"/>
        </w:rPr>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442305115">
    <w:abstractNumId w:val="5"/>
  </w:num>
  <w:num w:numId="6" w16cid:durableId="240337189">
    <w:abstractNumId w:val="3"/>
  </w:num>
  <w:num w:numId="7" w16cid:durableId="460921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savePreviewPicture/>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BE402A0"/>
    <w:rsid w:val="0007301D"/>
    <w:rsid w:val="000F09B0"/>
    <w:rsid w:val="00260B57"/>
    <w:rsid w:val="00337EFB"/>
    <w:rsid w:val="00400772"/>
    <w:rsid w:val="004937A2"/>
    <w:rsid w:val="004A0763"/>
    <w:rsid w:val="0050202D"/>
    <w:rsid w:val="00587E5B"/>
    <w:rsid w:val="005B511D"/>
    <w:rsid w:val="005D3938"/>
    <w:rsid w:val="005E0AEC"/>
    <w:rsid w:val="006470B3"/>
    <w:rsid w:val="006F1CC5"/>
    <w:rsid w:val="00782969"/>
    <w:rsid w:val="00814D7C"/>
    <w:rsid w:val="00854983"/>
    <w:rsid w:val="008737ED"/>
    <w:rsid w:val="008E6014"/>
    <w:rsid w:val="00991BBD"/>
    <w:rsid w:val="00A23454"/>
    <w:rsid w:val="00A94688"/>
    <w:rsid w:val="00AE7067"/>
    <w:rsid w:val="00BF4C48"/>
    <w:rsid w:val="00D14F89"/>
    <w:rsid w:val="00D237CF"/>
    <w:rsid w:val="00E34BD7"/>
    <w:rsid w:val="00EC2379"/>
    <w:rsid w:val="00ED1F14"/>
    <w:rsid w:val="00F44903"/>
    <w:rsid w:val="00FC1726"/>
    <w:rsid w:val="2BE402A0"/>
  </w:rsids>
  <m:mathPr>
    <m:mathFont m:val="Cambria Math"/>
    <m:brkBin m:val="before"/>
    <m:brkBinSub m:val="--"/>
    <m:smallFrac m:val="0"/>
    <m:dispDef/>
    <m:lMargin m:val="0"/>
    <m:rMargin m:val="0"/>
    <m:defJc m:val="centerGroup"/>
    <m:wrapIndent m:val="1440"/>
    <m:intLim m:val="subSup"/>
    <m:naryLim m:val="undOvr"/>
  </m:mathPr>
  <w:themeFontLang w:val="en-US" w:eastAsia="zh-C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5DE1B"/>
  <w15:docId w15:val="{626837ED-8CA4-4F5D-B4D4-10FB2588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gu-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903"/>
    <w:pPr>
      <w:spacing w:after="160" w:line="259" w:lineRule="auto"/>
      <w:ind w:left="720"/>
      <w:contextualSpacing/>
    </w:pPr>
    <w:rPr>
      <w:rFonts w:ascii="Calibri" w:eastAsia="Calibri" w:hAnsi="Calibri" w:cs="Mang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Shailesh Bhavsar</cp:lastModifiedBy>
  <cp:revision>15</cp:revision>
  <dcterms:created xsi:type="dcterms:W3CDTF">2026-04-10T11:30:00Z</dcterms:created>
  <dcterms:modified xsi:type="dcterms:W3CDTF">2026-04-13T04:03:00Z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5FCA22259F48457DB26C728BD1F2AF4C_11</vt:lpwstr>
  </property>
</Properties>
</file>